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7A" w:rsidRPr="004D397A" w:rsidRDefault="004D397A" w:rsidP="004D397A">
      <w:pPr>
        <w:jc w:val="center"/>
        <w:rPr>
          <w:b/>
          <w:sz w:val="28"/>
          <w:szCs w:val="28"/>
        </w:rPr>
      </w:pPr>
      <w:r w:rsidRPr="004D397A">
        <w:rPr>
          <w:rFonts w:hint="eastAsia"/>
          <w:b/>
          <w:sz w:val="28"/>
          <w:szCs w:val="28"/>
        </w:rPr>
        <w:t>风险承受能力</w:t>
      </w:r>
      <w:r w:rsidR="00230343">
        <w:rPr>
          <w:rFonts w:hint="eastAsia"/>
          <w:b/>
          <w:sz w:val="28"/>
          <w:szCs w:val="28"/>
        </w:rPr>
        <w:t>测试</w:t>
      </w:r>
      <w:r w:rsidRPr="004D397A">
        <w:rPr>
          <w:rFonts w:hint="eastAsia"/>
          <w:b/>
          <w:sz w:val="28"/>
          <w:szCs w:val="28"/>
        </w:rPr>
        <w:t>问卷</w:t>
      </w:r>
    </w:p>
    <w:p w:rsidR="004D397A" w:rsidRPr="004D397A" w:rsidRDefault="00AD282B" w:rsidP="004D397A">
      <w:pPr>
        <w:rPr>
          <w:b/>
          <w:szCs w:val="21"/>
        </w:rPr>
      </w:pPr>
      <w:r>
        <w:rPr>
          <w:rFonts w:hint="eastAsia"/>
          <w:b/>
          <w:szCs w:val="21"/>
        </w:rPr>
        <w:t>申请机构</w:t>
      </w:r>
      <w:r w:rsidR="004D397A" w:rsidRPr="004D397A">
        <w:rPr>
          <w:rFonts w:hint="eastAsia"/>
          <w:b/>
          <w:szCs w:val="21"/>
        </w:rPr>
        <w:t>：</w:t>
      </w:r>
    </w:p>
    <w:p w:rsidR="00B661E7" w:rsidRDefault="00B661E7" w:rsidP="004D397A">
      <w:pPr>
        <w:ind w:firstLineChars="200" w:firstLine="420"/>
      </w:pPr>
    </w:p>
    <w:p w:rsidR="004D397A" w:rsidRDefault="004D397A" w:rsidP="004D397A">
      <w:pPr>
        <w:ind w:firstLineChars="200" w:firstLine="420"/>
      </w:pPr>
      <w:r>
        <w:rPr>
          <w:rFonts w:hint="eastAsia"/>
        </w:rPr>
        <w:t>根据《上海华通铂银交易市场有限</w:t>
      </w:r>
      <w:r w:rsidR="00AD282B">
        <w:rPr>
          <w:rFonts w:hint="eastAsia"/>
        </w:rPr>
        <w:t>公司》管理制度的相关规定，申请我市场会员资格预审核的机构需如实回答如下</w:t>
      </w:r>
      <w:r>
        <w:rPr>
          <w:rFonts w:hint="eastAsia"/>
        </w:rPr>
        <w:t>问题</w:t>
      </w:r>
      <w:r w:rsidR="00B378BA">
        <w:rPr>
          <w:rFonts w:hint="eastAsia"/>
        </w:rPr>
        <w:t>（选择认为最符合</w:t>
      </w:r>
      <w:r w:rsidR="004E35DE">
        <w:rPr>
          <w:rFonts w:hint="eastAsia"/>
        </w:rPr>
        <w:t>贵机构</w:t>
      </w:r>
      <w:r w:rsidR="00B378BA">
        <w:rPr>
          <w:rFonts w:hint="eastAsia"/>
        </w:rPr>
        <w:t>情况的选项</w:t>
      </w:r>
      <w:r w:rsidR="00DA5889">
        <w:rPr>
          <w:rFonts w:hint="eastAsia"/>
        </w:rPr>
        <w:t>，将代号填写在题后括号内</w:t>
      </w:r>
      <w:r w:rsidR="00B378BA">
        <w:rPr>
          <w:rFonts w:hint="eastAsia"/>
        </w:rPr>
        <w:t>）</w:t>
      </w:r>
      <w:r>
        <w:rPr>
          <w:rFonts w:hint="eastAsia"/>
        </w:rPr>
        <w:t>，我们将</w:t>
      </w:r>
      <w:r w:rsidR="003E7B87">
        <w:rPr>
          <w:rFonts w:hint="eastAsia"/>
        </w:rPr>
        <w:t>据</w:t>
      </w:r>
      <w:r w:rsidR="002D26D2">
        <w:rPr>
          <w:rFonts w:hint="eastAsia"/>
        </w:rPr>
        <w:t>此测试结果</w:t>
      </w:r>
      <w:r w:rsidR="003E7B87">
        <w:rPr>
          <w:rFonts w:hint="eastAsia"/>
        </w:rPr>
        <w:t>评估</w:t>
      </w:r>
      <w:r w:rsidR="004E35DE">
        <w:rPr>
          <w:rFonts w:hint="eastAsia"/>
        </w:rPr>
        <w:t>贵机构</w:t>
      </w:r>
      <w:r w:rsidR="003E7B87">
        <w:rPr>
          <w:rFonts w:hint="eastAsia"/>
        </w:rPr>
        <w:t>的风险承受能力，并</w:t>
      </w:r>
      <w:r w:rsidR="002D26D2">
        <w:rPr>
          <w:rFonts w:hint="eastAsia"/>
        </w:rPr>
        <w:t>作为</w:t>
      </w:r>
      <w:r w:rsidR="003E7B87">
        <w:rPr>
          <w:rFonts w:hint="eastAsia"/>
        </w:rPr>
        <w:t>评判</w:t>
      </w:r>
      <w:r w:rsidR="004E35DE">
        <w:rPr>
          <w:rFonts w:hint="eastAsia"/>
        </w:rPr>
        <w:t>贵机构</w:t>
      </w:r>
      <w:r w:rsidR="002D26D2">
        <w:rPr>
          <w:rFonts w:hint="eastAsia"/>
        </w:rPr>
        <w:t>是否适合成为我市场会员的重要参考依据</w:t>
      </w:r>
      <w:bookmarkStart w:id="0" w:name="_GoBack"/>
      <w:bookmarkEnd w:id="0"/>
      <w:r>
        <w:rPr>
          <w:rFonts w:hint="eastAsia"/>
        </w:rPr>
        <w:t>。</w:t>
      </w:r>
    </w:p>
    <w:p w:rsidR="00B661E7" w:rsidRDefault="00B661E7" w:rsidP="00B661E7">
      <w:pPr>
        <w:jc w:val="right"/>
        <w:rPr>
          <w:b/>
        </w:rPr>
      </w:pPr>
    </w:p>
    <w:p w:rsidR="004D397A" w:rsidRDefault="004D397A" w:rsidP="004D397A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贵单位的性质</w:t>
      </w:r>
      <w:r w:rsidR="00B378BA">
        <w:rPr>
          <w:rFonts w:hint="eastAsia"/>
        </w:rPr>
        <w:t>（单项选择）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 w:rsidR="00CF2535">
        <w:rPr>
          <w:rFonts w:hint="eastAsia"/>
        </w:rPr>
        <w:t>个人</w:t>
      </w:r>
      <w:r w:rsidR="00853047">
        <w:rPr>
          <w:rFonts w:hint="eastAsia"/>
        </w:rPr>
        <w:t>独资企业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 w:rsidR="00CF2535">
        <w:rPr>
          <w:rFonts w:hint="eastAsia"/>
        </w:rPr>
        <w:t>一般企业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 w:rsidR="00CF2535">
        <w:rPr>
          <w:rFonts w:hint="eastAsia"/>
        </w:rPr>
        <w:t>合伙制企业</w:t>
      </w:r>
    </w:p>
    <w:p w:rsidR="004D1554" w:rsidRDefault="004D1554" w:rsidP="004D397A"/>
    <w:p w:rsidR="004D397A" w:rsidRDefault="004D397A" w:rsidP="004D397A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CF2535">
        <w:rPr>
          <w:rFonts w:hint="eastAsia"/>
        </w:rPr>
        <w:t>公司用于</w:t>
      </w:r>
      <w:r w:rsidR="00E9373D">
        <w:rPr>
          <w:rFonts w:hint="eastAsia"/>
        </w:rPr>
        <w:t>会员运营及交易业务</w:t>
      </w:r>
      <w:r>
        <w:rPr>
          <w:rFonts w:hint="eastAsia"/>
        </w:rPr>
        <w:t>的主要资金来源是</w:t>
      </w:r>
      <w:r w:rsidR="00B378BA">
        <w:rPr>
          <w:rFonts w:hint="eastAsia"/>
        </w:rPr>
        <w:t>（不定项选择）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CF2535" w:rsidRDefault="004D397A" w:rsidP="00CF2535">
      <w:r>
        <w:rPr>
          <w:rFonts w:hint="eastAsia"/>
        </w:rPr>
        <w:t>A</w:t>
      </w:r>
      <w:r>
        <w:rPr>
          <w:rFonts w:hint="eastAsia"/>
        </w:rPr>
        <w:t>．</w:t>
      </w:r>
      <w:r w:rsidR="00230343">
        <w:rPr>
          <w:rFonts w:hint="eastAsia"/>
        </w:rPr>
        <w:t xml:space="preserve"> </w:t>
      </w:r>
      <w:r w:rsidR="00CF2535">
        <w:rPr>
          <w:rFonts w:hint="eastAsia"/>
        </w:rPr>
        <w:t>银行借款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230343">
        <w:rPr>
          <w:rFonts w:hint="eastAsia"/>
        </w:rPr>
        <w:t xml:space="preserve"> </w:t>
      </w:r>
      <w:r w:rsidR="00CF2535">
        <w:rPr>
          <w:rFonts w:hint="eastAsia"/>
        </w:rPr>
        <w:t>一年期内的闲置资金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 w:rsidR="00CF2535">
        <w:rPr>
          <w:rFonts w:hint="eastAsia"/>
        </w:rPr>
        <w:t>较长时限闲置资金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集合理财（信托等）资金</w:t>
      </w:r>
    </w:p>
    <w:p w:rsidR="00CF2535" w:rsidRDefault="004D397A" w:rsidP="00CF2535">
      <w:r>
        <w:rPr>
          <w:rFonts w:hint="eastAsia"/>
        </w:rPr>
        <w:t>E</w:t>
      </w:r>
      <w:r>
        <w:rPr>
          <w:rFonts w:hint="eastAsia"/>
        </w:rPr>
        <w:t>．</w:t>
      </w:r>
      <w:r w:rsidR="00230343">
        <w:rPr>
          <w:rFonts w:hint="eastAsia"/>
        </w:rPr>
        <w:t xml:space="preserve"> </w:t>
      </w:r>
      <w:r w:rsidR="004D1554">
        <w:rPr>
          <w:rFonts w:hint="eastAsia"/>
        </w:rPr>
        <w:t>股东出资</w:t>
      </w:r>
    </w:p>
    <w:p w:rsidR="004D1554" w:rsidRDefault="004D1554" w:rsidP="004D397A"/>
    <w:p w:rsidR="004D397A" w:rsidRDefault="004D397A" w:rsidP="004D397A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在正常的市场情况下，对</w:t>
      </w:r>
      <w:r w:rsidR="004D1554">
        <w:rPr>
          <w:rFonts w:hint="eastAsia"/>
        </w:rPr>
        <w:t>我市场会员运营的</w:t>
      </w:r>
      <w:r>
        <w:rPr>
          <w:rFonts w:hint="eastAsia"/>
        </w:rPr>
        <w:t>收益预期是</w:t>
      </w:r>
      <w:r w:rsidR="0055507C">
        <w:rPr>
          <w:rFonts w:hint="eastAsia"/>
        </w:rPr>
        <w:t>（单项选择）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获得超越</w:t>
      </w:r>
      <w:r w:rsidR="00CF2535">
        <w:rPr>
          <w:rFonts w:hint="eastAsia"/>
        </w:rPr>
        <w:t>市场</w:t>
      </w:r>
      <w:r>
        <w:rPr>
          <w:rFonts w:hint="eastAsia"/>
        </w:rPr>
        <w:t>表现的收益，同时愿意承受比</w:t>
      </w:r>
      <w:r w:rsidR="00CF2535">
        <w:rPr>
          <w:rFonts w:hint="eastAsia"/>
        </w:rPr>
        <w:t>市场</w:t>
      </w:r>
      <w:r>
        <w:rPr>
          <w:rFonts w:hint="eastAsia"/>
        </w:rPr>
        <w:t>波动更大的波动性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获得和</w:t>
      </w:r>
      <w:r w:rsidR="00CF2535">
        <w:rPr>
          <w:rFonts w:hint="eastAsia"/>
        </w:rPr>
        <w:t>市场</w:t>
      </w:r>
      <w:r>
        <w:rPr>
          <w:rFonts w:hint="eastAsia"/>
        </w:rPr>
        <w:t>表现大体相当的收益，愿承受与</w:t>
      </w:r>
      <w:r w:rsidR="00CF2535">
        <w:rPr>
          <w:rFonts w:hint="eastAsia"/>
        </w:rPr>
        <w:t>市场</w:t>
      </w:r>
      <w:r>
        <w:rPr>
          <w:rFonts w:hint="eastAsia"/>
        </w:rPr>
        <w:t>相当的波动性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获得部分</w:t>
      </w:r>
      <w:r w:rsidR="00CF2535">
        <w:rPr>
          <w:rFonts w:hint="eastAsia"/>
        </w:rPr>
        <w:t>市场</w:t>
      </w:r>
      <w:r>
        <w:rPr>
          <w:rFonts w:hint="eastAsia"/>
        </w:rPr>
        <w:t>收益，同时波动性较小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收益保持稳定，但能取得一般盈利</w:t>
      </w:r>
    </w:p>
    <w:p w:rsidR="004D397A" w:rsidRDefault="004D397A" w:rsidP="004D397A">
      <w:r>
        <w:rPr>
          <w:rFonts w:hint="eastAsia"/>
        </w:rPr>
        <w:t>E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略有盈利就行，较不能忍受亏损</w:t>
      </w:r>
    </w:p>
    <w:p w:rsidR="004D1554" w:rsidRDefault="004D1554" w:rsidP="004D397A"/>
    <w:p w:rsidR="004D397A" w:rsidRDefault="004D397A" w:rsidP="004D397A">
      <w:r>
        <w:rPr>
          <w:rFonts w:hint="eastAsia"/>
        </w:rPr>
        <w:t>4</w:t>
      </w:r>
      <w:r>
        <w:rPr>
          <w:rFonts w:hint="eastAsia"/>
        </w:rPr>
        <w:t>．对</w:t>
      </w:r>
      <w:r w:rsidR="004D1554">
        <w:rPr>
          <w:rFonts w:hint="eastAsia"/>
        </w:rPr>
        <w:t>成为我市场会员单位，</w:t>
      </w:r>
      <w:r w:rsidR="004E35DE">
        <w:rPr>
          <w:rFonts w:hint="eastAsia"/>
        </w:rPr>
        <w:t>贵机构对</w:t>
      </w:r>
      <w:r>
        <w:rPr>
          <w:rFonts w:hint="eastAsia"/>
        </w:rPr>
        <w:t>投资最低</w:t>
      </w:r>
      <w:r w:rsidR="004E35DE">
        <w:rPr>
          <w:rFonts w:hint="eastAsia"/>
        </w:rPr>
        <w:t>收益预期</w:t>
      </w:r>
      <w:r>
        <w:rPr>
          <w:rFonts w:hint="eastAsia"/>
        </w:rPr>
        <w:t>可以接受的情况是</w:t>
      </w:r>
      <w:r w:rsidR="0055507C">
        <w:rPr>
          <w:rFonts w:hint="eastAsia"/>
        </w:rPr>
        <w:t>（单项选择）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亏损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持平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维持少量盈利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取得适度盈利</w:t>
      </w:r>
    </w:p>
    <w:p w:rsidR="004D397A" w:rsidRDefault="004D397A" w:rsidP="004D397A">
      <w:r>
        <w:rPr>
          <w:rFonts w:hint="eastAsia"/>
        </w:rPr>
        <w:t>E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获得很高回报</w:t>
      </w:r>
    </w:p>
    <w:p w:rsidR="004E35DE" w:rsidRDefault="004E35DE" w:rsidP="004D397A"/>
    <w:p w:rsidR="004D397A" w:rsidRDefault="004D397A" w:rsidP="004D397A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4E35DE">
        <w:rPr>
          <w:rFonts w:hint="eastAsia"/>
        </w:rPr>
        <w:t>贵机构</w:t>
      </w:r>
      <w:r>
        <w:rPr>
          <w:rFonts w:hint="eastAsia"/>
        </w:rPr>
        <w:t>面临的现金流压力</w:t>
      </w:r>
      <w:r w:rsidR="0055507C">
        <w:rPr>
          <w:rFonts w:hint="eastAsia"/>
        </w:rPr>
        <w:t>情况</w:t>
      </w:r>
      <w:r>
        <w:rPr>
          <w:rFonts w:hint="eastAsia"/>
        </w:rPr>
        <w:t>是</w:t>
      </w:r>
      <w:r w:rsidR="0055507C">
        <w:rPr>
          <w:rFonts w:hint="eastAsia"/>
        </w:rPr>
        <w:t>（单项选择）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现金流长期充裕，几乎没有压力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现金流长期较充裕，短期内不会有压力，长期压力较小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现金流长期有一定压力，需要一定的投资收益弥补现金流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现金流短期有一定压力，需要流动性较高的投资</w:t>
      </w:r>
    </w:p>
    <w:p w:rsidR="004D397A" w:rsidRDefault="004D397A" w:rsidP="004D397A">
      <w:r>
        <w:rPr>
          <w:rFonts w:hint="eastAsia"/>
        </w:rPr>
        <w:t>E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>现金流短期压力很大，有可能需要随时将投资变现弥补现金流</w:t>
      </w:r>
    </w:p>
    <w:p w:rsidR="004E35DE" w:rsidRDefault="004E35DE" w:rsidP="004D397A"/>
    <w:p w:rsidR="004D397A" w:rsidRDefault="004D397A" w:rsidP="004D397A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55507C">
        <w:rPr>
          <w:rFonts w:hint="eastAsia"/>
        </w:rPr>
        <w:t>贵机构对我市场会员的</w:t>
      </w:r>
      <w:r>
        <w:rPr>
          <w:rFonts w:hint="eastAsia"/>
        </w:rPr>
        <w:t>投资期限是</w:t>
      </w:r>
      <w:r w:rsidR="0055507C">
        <w:rPr>
          <w:rFonts w:hint="eastAsia"/>
        </w:rPr>
        <w:t>（单项选择）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lastRenderedPageBreak/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超过</w:t>
      </w:r>
      <w:r>
        <w:rPr>
          <w:rFonts w:hint="eastAsia"/>
        </w:rPr>
        <w:t xml:space="preserve"> 5 </w:t>
      </w:r>
      <w:r>
        <w:rPr>
          <w:rFonts w:hint="eastAsia"/>
        </w:rPr>
        <w:t>年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至</w:t>
      </w:r>
      <w:r>
        <w:rPr>
          <w:rFonts w:hint="eastAsia"/>
        </w:rPr>
        <w:t xml:space="preserve"> 5 </w:t>
      </w:r>
      <w:r>
        <w:rPr>
          <w:rFonts w:hint="eastAsia"/>
        </w:rPr>
        <w:t>年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CF2535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至</w:t>
      </w:r>
      <w:r>
        <w:rPr>
          <w:rFonts w:hint="eastAsia"/>
        </w:rPr>
        <w:t xml:space="preserve"> 3 </w:t>
      </w:r>
      <w:r>
        <w:rPr>
          <w:rFonts w:hint="eastAsia"/>
        </w:rPr>
        <w:t>年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1 </w:t>
      </w:r>
      <w:r>
        <w:rPr>
          <w:rFonts w:hint="eastAsia"/>
        </w:rPr>
        <w:t>年内</w:t>
      </w:r>
    </w:p>
    <w:p w:rsidR="0055507C" w:rsidRDefault="0055507C" w:rsidP="004D397A"/>
    <w:p w:rsidR="004D397A" w:rsidRDefault="004D397A" w:rsidP="004D397A"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DA5889">
        <w:rPr>
          <w:rFonts w:hint="eastAsia"/>
        </w:rPr>
        <w:t>贵机构</w:t>
      </w:r>
      <w:r>
        <w:rPr>
          <w:rFonts w:hint="eastAsia"/>
        </w:rPr>
        <w:t>涉及过的投资品种包括</w:t>
      </w:r>
      <w:r w:rsidR="00DA5889">
        <w:rPr>
          <w:rFonts w:hint="eastAsia"/>
        </w:rPr>
        <w:t>（不定项选择）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存款、货币基金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D27B66">
        <w:rPr>
          <w:rFonts w:hint="eastAsia"/>
        </w:rPr>
        <w:t xml:space="preserve"> </w:t>
      </w:r>
      <w:r>
        <w:rPr>
          <w:rFonts w:hint="eastAsia"/>
        </w:rPr>
        <w:t>债券、债券基金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．非保本类结构投资产品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．股票、股票型基金</w:t>
      </w:r>
    </w:p>
    <w:p w:rsidR="004D397A" w:rsidRDefault="004D397A" w:rsidP="004D397A">
      <w:r>
        <w:rPr>
          <w:rFonts w:hint="eastAsia"/>
        </w:rPr>
        <w:t>E</w:t>
      </w:r>
      <w:r>
        <w:rPr>
          <w:rFonts w:hint="eastAsia"/>
        </w:rPr>
        <w:t>．权证、期货</w:t>
      </w:r>
    </w:p>
    <w:p w:rsidR="00DA5889" w:rsidRDefault="00DA5889" w:rsidP="004D397A"/>
    <w:p w:rsidR="004D397A" w:rsidRDefault="004D397A" w:rsidP="004D397A"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D94CEE">
        <w:rPr>
          <w:rFonts w:hint="eastAsia"/>
        </w:rPr>
        <w:t>贵机构</w:t>
      </w:r>
      <w:r>
        <w:rPr>
          <w:rFonts w:hint="eastAsia"/>
        </w:rPr>
        <w:t>已经投资于高风险类产品的资产占净资产的比例是</w:t>
      </w:r>
      <w:r w:rsidR="00D94CEE">
        <w:rPr>
          <w:rFonts w:hint="eastAsia"/>
        </w:rPr>
        <w:t>（单项选择）</w:t>
      </w:r>
      <w:r>
        <w:rPr>
          <w:rFonts w:hint="eastAsia"/>
        </w:rPr>
        <w:t>：</w:t>
      </w:r>
      <w:r w:rsidR="00DA5889">
        <w:rPr>
          <w:rFonts w:hint="eastAsia"/>
        </w:rPr>
        <w:t>[</w:t>
      </w:r>
      <w:r w:rsidR="00DA5889">
        <w:t xml:space="preserve">              </w:t>
      </w:r>
      <w:r w:rsidR="00DA5889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0%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大于</w:t>
      </w:r>
      <w:r>
        <w:rPr>
          <w:rFonts w:hint="eastAsia"/>
        </w:rPr>
        <w:t xml:space="preserve"> 0%</w:t>
      </w:r>
      <w:r>
        <w:rPr>
          <w:rFonts w:hint="eastAsia"/>
        </w:rPr>
        <w:t>至</w:t>
      </w:r>
      <w:r w:rsidR="00D94CEE">
        <w:rPr>
          <w:rFonts w:hint="eastAsia"/>
        </w:rPr>
        <w:t xml:space="preserve"> 10%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大于</w:t>
      </w:r>
      <w:r>
        <w:rPr>
          <w:rFonts w:hint="eastAsia"/>
        </w:rPr>
        <w:t xml:space="preserve"> 10%</w:t>
      </w:r>
      <w:r>
        <w:rPr>
          <w:rFonts w:hint="eastAsia"/>
        </w:rPr>
        <w:t>至</w:t>
      </w:r>
      <w:r w:rsidR="00D94CEE">
        <w:rPr>
          <w:rFonts w:hint="eastAsia"/>
        </w:rPr>
        <w:t xml:space="preserve"> 25%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大于</w:t>
      </w:r>
      <w:r>
        <w:rPr>
          <w:rFonts w:hint="eastAsia"/>
        </w:rPr>
        <w:t xml:space="preserve"> 25%</w:t>
      </w:r>
      <w:r>
        <w:rPr>
          <w:rFonts w:hint="eastAsia"/>
        </w:rPr>
        <w:t>至</w:t>
      </w:r>
      <w:r w:rsidR="00D94CEE">
        <w:rPr>
          <w:rFonts w:hint="eastAsia"/>
        </w:rPr>
        <w:t xml:space="preserve"> 50%</w:t>
      </w:r>
    </w:p>
    <w:p w:rsidR="004D397A" w:rsidRDefault="004D397A" w:rsidP="004D397A">
      <w:r>
        <w:rPr>
          <w:rFonts w:hint="eastAsia"/>
        </w:rPr>
        <w:t>E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大于</w:t>
      </w:r>
      <w:r w:rsidR="00D94CEE">
        <w:rPr>
          <w:rFonts w:hint="eastAsia"/>
        </w:rPr>
        <w:t xml:space="preserve"> 50%</w:t>
      </w:r>
    </w:p>
    <w:p w:rsidR="00D94CEE" w:rsidRDefault="00D94CEE" w:rsidP="004D397A"/>
    <w:p w:rsidR="004D397A" w:rsidRDefault="004D397A" w:rsidP="004D397A">
      <w:r>
        <w:rPr>
          <w:rFonts w:hint="eastAsia"/>
        </w:rPr>
        <w:t>9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 w:rsidR="00D94CEE">
        <w:rPr>
          <w:rFonts w:hint="eastAsia"/>
        </w:rPr>
        <w:t>贵机构或主要负责人</w:t>
      </w:r>
      <w:r>
        <w:rPr>
          <w:rFonts w:hint="eastAsia"/>
        </w:rPr>
        <w:t>从事</w:t>
      </w:r>
      <w:r w:rsidR="007C3917">
        <w:rPr>
          <w:rFonts w:hint="eastAsia"/>
        </w:rPr>
        <w:t>期货</w:t>
      </w:r>
      <w:r>
        <w:rPr>
          <w:rFonts w:hint="eastAsia"/>
        </w:rPr>
        <w:t>等高风险类</w:t>
      </w:r>
      <w:r w:rsidR="007C3917">
        <w:rPr>
          <w:rFonts w:hint="eastAsia"/>
        </w:rPr>
        <w:t>贵金属</w:t>
      </w:r>
      <w:r w:rsidR="002C02A1">
        <w:rPr>
          <w:rFonts w:hint="eastAsia"/>
        </w:rPr>
        <w:t>市场</w:t>
      </w:r>
      <w:r>
        <w:rPr>
          <w:rFonts w:hint="eastAsia"/>
        </w:rPr>
        <w:t>投资</w:t>
      </w:r>
      <w:r w:rsidR="002C02A1">
        <w:rPr>
          <w:rFonts w:hint="eastAsia"/>
        </w:rPr>
        <w:t>的最长</w:t>
      </w:r>
      <w:r>
        <w:rPr>
          <w:rFonts w:hint="eastAsia"/>
        </w:rPr>
        <w:t>经验是</w:t>
      </w:r>
      <w:r w:rsidR="00D94CEE">
        <w:rPr>
          <w:rFonts w:hint="eastAsia"/>
        </w:rPr>
        <w:t>（单项选择）</w:t>
      </w:r>
      <w:r>
        <w:rPr>
          <w:rFonts w:hint="eastAsia"/>
        </w:rPr>
        <w:t>：</w:t>
      </w:r>
      <w:r w:rsidR="002C02A1">
        <w:rPr>
          <w:rFonts w:hint="eastAsia"/>
        </w:rPr>
        <w:t>[</w:t>
      </w:r>
      <w:r w:rsidR="002C02A1">
        <w:t xml:space="preserve">              </w:t>
      </w:r>
      <w:r w:rsidR="002C02A1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10 </w:t>
      </w:r>
      <w:r>
        <w:rPr>
          <w:rFonts w:hint="eastAsia"/>
        </w:rPr>
        <w:t>年以上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 xml:space="preserve">5 </w:t>
      </w:r>
      <w:r>
        <w:rPr>
          <w:rFonts w:hint="eastAsia"/>
        </w:rPr>
        <w:t>到</w:t>
      </w:r>
      <w:r>
        <w:rPr>
          <w:rFonts w:hint="eastAsia"/>
        </w:rPr>
        <w:t xml:space="preserve"> 10 </w:t>
      </w:r>
      <w:r>
        <w:rPr>
          <w:rFonts w:hint="eastAsia"/>
        </w:rPr>
        <w:t>年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>
        <w:rPr>
          <w:rFonts w:hint="eastAsia"/>
        </w:rPr>
        <w:t>到</w:t>
      </w:r>
      <w:r>
        <w:rPr>
          <w:rFonts w:hint="eastAsia"/>
        </w:rPr>
        <w:t xml:space="preserve"> 5 </w:t>
      </w:r>
      <w:r>
        <w:rPr>
          <w:rFonts w:hint="eastAsia"/>
        </w:rPr>
        <w:t>年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1 </w:t>
      </w:r>
      <w:r>
        <w:rPr>
          <w:rFonts w:hint="eastAsia"/>
        </w:rPr>
        <w:t>年以内</w:t>
      </w:r>
    </w:p>
    <w:p w:rsidR="004D397A" w:rsidRDefault="004D397A" w:rsidP="004D397A">
      <w:r>
        <w:rPr>
          <w:rFonts w:hint="eastAsia"/>
        </w:rPr>
        <w:t>E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没有</w:t>
      </w:r>
    </w:p>
    <w:p w:rsidR="002C02A1" w:rsidRDefault="002C02A1" w:rsidP="004D397A"/>
    <w:p w:rsidR="004D397A" w:rsidRDefault="004D397A" w:rsidP="000253A2">
      <w:r>
        <w:rPr>
          <w:rFonts w:hint="eastAsia"/>
        </w:rPr>
        <w:t>10</w:t>
      </w:r>
      <w:r>
        <w:rPr>
          <w:rFonts w:hint="eastAsia"/>
        </w:rPr>
        <w:t>．</w:t>
      </w:r>
      <w:r w:rsidR="000253A2">
        <w:rPr>
          <w:rFonts w:hint="eastAsia"/>
        </w:rPr>
        <w:t>如果</w:t>
      </w:r>
      <w:r w:rsidR="002C02A1">
        <w:rPr>
          <w:rFonts w:hint="eastAsia"/>
        </w:rPr>
        <w:t>贵机构</w:t>
      </w:r>
      <w:r w:rsidR="000253A2">
        <w:rPr>
          <w:rFonts w:hint="eastAsia"/>
        </w:rPr>
        <w:t>在贵金属市场上投资了</w:t>
      </w:r>
      <w:r w:rsidR="002C02A1">
        <w:rPr>
          <w:rFonts w:hint="eastAsia"/>
        </w:rPr>
        <w:t>1</w:t>
      </w:r>
      <w:r w:rsidR="000253A2">
        <w:rPr>
          <w:rFonts w:hint="eastAsia"/>
        </w:rPr>
        <w:t>000</w:t>
      </w:r>
      <w:r w:rsidR="000253A2">
        <w:rPr>
          <w:rFonts w:hint="eastAsia"/>
        </w:rPr>
        <w:t>万</w:t>
      </w:r>
      <w:r w:rsidR="002C02A1">
        <w:rPr>
          <w:rFonts w:hint="eastAsia"/>
        </w:rPr>
        <w:t>元</w:t>
      </w:r>
      <w:r w:rsidR="000253A2">
        <w:rPr>
          <w:rFonts w:hint="eastAsia"/>
        </w:rPr>
        <w:t>，但</w:t>
      </w:r>
      <w:r w:rsidR="000253A2">
        <w:rPr>
          <w:rFonts w:hint="eastAsia"/>
        </w:rPr>
        <w:t>2</w:t>
      </w:r>
      <w:r w:rsidR="000253A2">
        <w:rPr>
          <w:rFonts w:hint="eastAsia"/>
        </w:rPr>
        <w:t>天亏了</w:t>
      </w:r>
      <w:r w:rsidR="002C02A1">
        <w:rPr>
          <w:rFonts w:hint="eastAsia"/>
        </w:rPr>
        <w:t>100</w:t>
      </w:r>
      <w:r w:rsidR="002C02A1">
        <w:rPr>
          <w:rFonts w:hint="eastAsia"/>
        </w:rPr>
        <w:t>万元，而研究团队不确定何时能收回成本，市场</w:t>
      </w:r>
      <w:r w:rsidR="000253A2">
        <w:rPr>
          <w:rFonts w:hint="eastAsia"/>
        </w:rPr>
        <w:t>走势不明朗，公司选择的处理方式是</w:t>
      </w:r>
      <w:r w:rsidR="002C02A1">
        <w:rPr>
          <w:rFonts w:hint="eastAsia"/>
        </w:rPr>
        <w:t>（单项选择）</w:t>
      </w:r>
      <w:r>
        <w:rPr>
          <w:rFonts w:hint="eastAsia"/>
        </w:rPr>
        <w:t>：</w:t>
      </w:r>
      <w:r w:rsidR="002C02A1">
        <w:rPr>
          <w:rFonts w:hint="eastAsia"/>
        </w:rPr>
        <w:t>[</w:t>
      </w:r>
      <w:r w:rsidR="002C02A1">
        <w:t xml:space="preserve">              </w:t>
      </w:r>
      <w:r w:rsidR="002C02A1">
        <w:rPr>
          <w:rFonts w:hint="eastAsia"/>
        </w:rPr>
        <w:t>]</w:t>
      </w:r>
    </w:p>
    <w:p w:rsidR="004D397A" w:rsidRDefault="004D397A" w:rsidP="004D397A"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购买更多的同类资产</w:t>
      </w:r>
    </w:p>
    <w:p w:rsidR="004D397A" w:rsidRDefault="004D397A" w:rsidP="004D397A">
      <w:r>
        <w:rPr>
          <w:rFonts w:hint="eastAsia"/>
        </w:rPr>
        <w:t>B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保留现有资产不动</w:t>
      </w:r>
    </w:p>
    <w:p w:rsidR="004D397A" w:rsidRDefault="004D397A" w:rsidP="004D397A">
      <w:r>
        <w:rPr>
          <w:rFonts w:hint="eastAsia"/>
        </w:rPr>
        <w:t>C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卖掉少量该类资产</w:t>
      </w:r>
    </w:p>
    <w:p w:rsidR="004D397A" w:rsidRDefault="004D397A" w:rsidP="004D397A"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卖掉大部分该类资产</w:t>
      </w:r>
    </w:p>
    <w:p w:rsidR="00553E51" w:rsidRDefault="004D397A" w:rsidP="004D397A">
      <w:r>
        <w:rPr>
          <w:rFonts w:hint="eastAsia"/>
        </w:rPr>
        <w:t>E</w:t>
      </w:r>
      <w:r>
        <w:rPr>
          <w:rFonts w:hint="eastAsia"/>
        </w:rPr>
        <w:t>．</w:t>
      </w:r>
      <w:r w:rsidR="00762275">
        <w:rPr>
          <w:rFonts w:hint="eastAsia"/>
        </w:rPr>
        <w:t xml:space="preserve"> </w:t>
      </w:r>
      <w:r>
        <w:rPr>
          <w:rFonts w:hint="eastAsia"/>
        </w:rPr>
        <w:t>全部卖掉该类资产</w:t>
      </w:r>
    </w:p>
    <w:p w:rsidR="00D95B82" w:rsidRDefault="00D95B82" w:rsidP="004D397A"/>
    <w:p w:rsidR="008B1607" w:rsidRDefault="008B1607" w:rsidP="004D397A">
      <w:pPr>
        <w:rPr>
          <w:rFonts w:asciiTheme="minorEastAsia" w:hAnsiTheme="minorEastAsia"/>
        </w:rPr>
      </w:pPr>
    </w:p>
    <w:p w:rsidR="002965C3" w:rsidRDefault="002965C3" w:rsidP="004D397A">
      <w:pPr>
        <w:rPr>
          <w:rFonts w:asciiTheme="minorEastAsia" w:hAnsiTheme="minorEastAsia"/>
        </w:rPr>
      </w:pPr>
    </w:p>
    <w:tbl>
      <w:tblPr>
        <w:tblW w:w="0" w:type="auto"/>
        <w:tblInd w:w="2515" w:type="dxa"/>
        <w:tblLook w:val="04A0" w:firstRow="1" w:lastRow="0" w:firstColumn="1" w:lastColumn="0" w:noHBand="0" w:noVBand="1"/>
      </w:tblPr>
      <w:tblGrid>
        <w:gridCol w:w="4282"/>
        <w:gridCol w:w="1725"/>
      </w:tblGrid>
      <w:tr w:rsidR="002965C3" w:rsidRPr="001766FC" w:rsidTr="00E42CF6">
        <w:tc>
          <w:tcPr>
            <w:tcW w:w="4865" w:type="dxa"/>
          </w:tcPr>
          <w:p w:rsidR="002965C3" w:rsidRPr="001766FC" w:rsidRDefault="002965C3" w:rsidP="00E42CF6">
            <w:pPr>
              <w:spacing w:after="12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申请人盖章：</w:t>
            </w:r>
          </w:p>
        </w:tc>
        <w:tc>
          <w:tcPr>
            <w:tcW w:w="1970" w:type="dxa"/>
          </w:tcPr>
          <w:p w:rsidR="002965C3" w:rsidRPr="001766FC" w:rsidRDefault="002965C3" w:rsidP="00E42CF6">
            <w:pPr>
              <w:spacing w:after="120"/>
              <w:rPr>
                <w:sz w:val="24"/>
                <w:szCs w:val="24"/>
              </w:rPr>
            </w:pPr>
          </w:p>
          <w:p w:rsidR="002965C3" w:rsidRPr="001766FC" w:rsidRDefault="002965C3" w:rsidP="00E42CF6">
            <w:pPr>
              <w:spacing w:after="120"/>
              <w:rPr>
                <w:sz w:val="24"/>
                <w:szCs w:val="24"/>
              </w:rPr>
            </w:pPr>
          </w:p>
        </w:tc>
      </w:tr>
      <w:tr w:rsidR="002965C3" w:rsidRPr="001766FC" w:rsidTr="00E42CF6">
        <w:tc>
          <w:tcPr>
            <w:tcW w:w="4865" w:type="dxa"/>
          </w:tcPr>
          <w:p w:rsidR="002965C3" w:rsidRPr="001766FC" w:rsidRDefault="002965C3" w:rsidP="00E42CF6">
            <w:pPr>
              <w:spacing w:after="12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法定代表人签字：</w:t>
            </w:r>
          </w:p>
        </w:tc>
        <w:tc>
          <w:tcPr>
            <w:tcW w:w="1970" w:type="dxa"/>
          </w:tcPr>
          <w:p w:rsidR="002965C3" w:rsidRPr="001766FC" w:rsidRDefault="002965C3" w:rsidP="00E42CF6">
            <w:pPr>
              <w:spacing w:after="120"/>
              <w:rPr>
                <w:sz w:val="24"/>
                <w:szCs w:val="24"/>
              </w:rPr>
            </w:pPr>
          </w:p>
        </w:tc>
      </w:tr>
      <w:tr w:rsidR="002965C3" w:rsidRPr="001766FC" w:rsidTr="00E42CF6">
        <w:tc>
          <w:tcPr>
            <w:tcW w:w="4865" w:type="dxa"/>
          </w:tcPr>
          <w:p w:rsidR="002965C3" w:rsidRPr="001766FC" w:rsidRDefault="002965C3" w:rsidP="00E42CF6">
            <w:pPr>
              <w:spacing w:after="120"/>
              <w:jc w:val="right"/>
              <w:rPr>
                <w:sz w:val="24"/>
                <w:szCs w:val="24"/>
              </w:rPr>
            </w:pPr>
            <w:r w:rsidRPr="001766FC">
              <w:rPr>
                <w:rFonts w:hint="eastAsia"/>
                <w:sz w:val="24"/>
                <w:szCs w:val="24"/>
              </w:rPr>
              <w:t>申请日期：</w:t>
            </w:r>
          </w:p>
        </w:tc>
        <w:tc>
          <w:tcPr>
            <w:tcW w:w="1970" w:type="dxa"/>
          </w:tcPr>
          <w:p w:rsidR="002965C3" w:rsidRPr="001766FC" w:rsidRDefault="002965C3" w:rsidP="00E42CF6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965C3" w:rsidRPr="008B1607" w:rsidRDefault="002965C3" w:rsidP="004D397A">
      <w:pPr>
        <w:rPr>
          <w:rFonts w:asciiTheme="minorEastAsia" w:hAnsiTheme="minorEastAsia"/>
        </w:rPr>
      </w:pPr>
    </w:p>
    <w:sectPr w:rsidR="002965C3" w:rsidRPr="008B1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85"/>
    <w:rsid w:val="000253A2"/>
    <w:rsid w:val="00230343"/>
    <w:rsid w:val="002965C3"/>
    <w:rsid w:val="002C02A1"/>
    <w:rsid w:val="002D26D2"/>
    <w:rsid w:val="0031636C"/>
    <w:rsid w:val="003E7B87"/>
    <w:rsid w:val="004925F8"/>
    <w:rsid w:val="004B6885"/>
    <w:rsid w:val="004D1554"/>
    <w:rsid w:val="004D397A"/>
    <w:rsid w:val="004E35DE"/>
    <w:rsid w:val="00553E51"/>
    <w:rsid w:val="0055507C"/>
    <w:rsid w:val="0057722B"/>
    <w:rsid w:val="005824FE"/>
    <w:rsid w:val="00762275"/>
    <w:rsid w:val="007C3917"/>
    <w:rsid w:val="007E18BA"/>
    <w:rsid w:val="00853047"/>
    <w:rsid w:val="008B1607"/>
    <w:rsid w:val="00A73212"/>
    <w:rsid w:val="00AD282B"/>
    <w:rsid w:val="00B378BA"/>
    <w:rsid w:val="00B661E7"/>
    <w:rsid w:val="00CF2535"/>
    <w:rsid w:val="00D27B66"/>
    <w:rsid w:val="00D94CEE"/>
    <w:rsid w:val="00D95B82"/>
    <w:rsid w:val="00DA5889"/>
    <w:rsid w:val="00E91BCB"/>
    <w:rsid w:val="00E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3D3F2-6A48-4D36-B46E-0601D21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朱海峰</cp:lastModifiedBy>
  <cp:revision>24</cp:revision>
  <dcterms:created xsi:type="dcterms:W3CDTF">2015-11-19T01:04:00Z</dcterms:created>
  <dcterms:modified xsi:type="dcterms:W3CDTF">2015-12-07T08:22:00Z</dcterms:modified>
</cp:coreProperties>
</file>